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FA123" w14:textId="77777777" w:rsidR="009D4F1B" w:rsidRPr="00F66140" w:rsidRDefault="009D4F1B" w:rsidP="009D4F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140">
        <w:rPr>
          <w:rFonts w:ascii="Times New Roman" w:hAnsi="Times New Roman" w:cs="Times New Roman"/>
          <w:b/>
          <w:bCs/>
          <w:sz w:val="28"/>
          <w:szCs w:val="28"/>
        </w:rPr>
        <w:t>Тропы</w:t>
      </w:r>
    </w:p>
    <w:p w14:paraId="66D5928E" w14:textId="77777777" w:rsidR="009D4F1B" w:rsidRDefault="009D4F1B" w:rsidP="009D4F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(слова, употреблённые в переносном значении с целью создания художественной выразительности)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5"/>
        <w:gridCol w:w="4490"/>
        <w:gridCol w:w="3639"/>
      </w:tblGrid>
      <w:tr w:rsidR="009D4F1B" w14:paraId="437DE2DE" w14:textId="77777777" w:rsidTr="008D7FED">
        <w:tc>
          <w:tcPr>
            <w:tcW w:w="2065" w:type="dxa"/>
          </w:tcPr>
          <w:p w14:paraId="2A643F6F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</w:t>
            </w:r>
          </w:p>
        </w:tc>
        <w:tc>
          <w:tcPr>
            <w:tcW w:w="4490" w:type="dxa"/>
          </w:tcPr>
          <w:p w14:paraId="62E243BD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3639" w:type="dxa"/>
          </w:tcPr>
          <w:p w14:paraId="1D4D8F44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9D4F1B" w14:paraId="597DD013" w14:textId="77777777" w:rsidTr="008D7FED">
        <w:tc>
          <w:tcPr>
            <w:tcW w:w="2065" w:type="dxa"/>
          </w:tcPr>
          <w:p w14:paraId="4F753D35" w14:textId="77777777" w:rsidR="009D4F1B" w:rsidRPr="00F66140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</w:t>
            </w:r>
          </w:p>
        </w:tc>
        <w:tc>
          <w:tcPr>
            <w:tcW w:w="4490" w:type="dxa"/>
          </w:tcPr>
          <w:p w14:paraId="5FB9FCEF" w14:textId="77777777" w:rsidR="009D4F1B" w:rsidRPr="00F66140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BE4">
              <w:rPr>
                <w:rFonts w:ascii="Times New Roman" w:hAnsi="Times New Roman" w:cs="Times New Roman"/>
                <w:sz w:val="28"/>
                <w:szCs w:val="28"/>
              </w:rPr>
              <w:t>открыт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A93BE4">
              <w:rPr>
                <w:rFonts w:ascii="Times New Roman" w:hAnsi="Times New Roman" w:cs="Times New Roman"/>
                <w:sz w:val="28"/>
                <w:szCs w:val="28"/>
              </w:rPr>
              <w:t xml:space="preserve"> сопоставлени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93BE4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предметов, явлений, понятий</w:t>
            </w:r>
          </w:p>
        </w:tc>
        <w:tc>
          <w:tcPr>
            <w:tcW w:w="3639" w:type="dxa"/>
          </w:tcPr>
          <w:p w14:paraId="7D293F20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BE4">
              <w:rPr>
                <w:rFonts w:ascii="Times New Roman" w:hAnsi="Times New Roman" w:cs="Times New Roman"/>
                <w:sz w:val="28"/>
                <w:szCs w:val="28"/>
              </w:rPr>
              <w:t xml:space="preserve">Мне навстречу, </w:t>
            </w:r>
            <w:r w:rsidRPr="00D276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 серёжки</w:t>
            </w:r>
            <w:proofErr w:type="gramStart"/>
            <w:r w:rsidRPr="00A93BE4">
              <w:rPr>
                <w:rFonts w:ascii="Times New Roman" w:hAnsi="Times New Roman" w:cs="Times New Roman"/>
                <w:sz w:val="28"/>
                <w:szCs w:val="28"/>
              </w:rPr>
              <w:t>, Прозвенит</w:t>
            </w:r>
            <w:proofErr w:type="gramEnd"/>
            <w:r w:rsidRPr="00A93BE4">
              <w:rPr>
                <w:rFonts w:ascii="Times New Roman" w:hAnsi="Times New Roman" w:cs="Times New Roman"/>
                <w:sz w:val="28"/>
                <w:szCs w:val="28"/>
              </w:rPr>
              <w:t xml:space="preserve"> девичий смех…</w:t>
            </w:r>
          </w:p>
          <w:p w14:paraId="3267BAD1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BE4">
              <w:rPr>
                <w:rFonts w:ascii="Times New Roman" w:hAnsi="Times New Roman" w:cs="Times New Roman"/>
                <w:sz w:val="28"/>
                <w:szCs w:val="28"/>
              </w:rPr>
              <w:t>А по двору метелица</w:t>
            </w:r>
          </w:p>
          <w:p w14:paraId="5076B812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6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Ковром шёлковым</w:t>
            </w:r>
            <w:r w:rsidRPr="00A93BE4">
              <w:rPr>
                <w:rFonts w:ascii="Times New Roman" w:hAnsi="Times New Roman" w:cs="Times New Roman"/>
                <w:sz w:val="28"/>
                <w:szCs w:val="28"/>
              </w:rPr>
              <w:t xml:space="preserve"> стелется</w:t>
            </w:r>
          </w:p>
          <w:p w14:paraId="758063B3" w14:textId="77777777" w:rsidR="009D4F1B" w:rsidRPr="005F7406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(С.А. Есенин)</w:t>
            </w:r>
          </w:p>
        </w:tc>
      </w:tr>
      <w:tr w:rsidR="009D4F1B" w14:paraId="419214DA" w14:textId="77777777" w:rsidTr="008D7FED">
        <w:tc>
          <w:tcPr>
            <w:tcW w:w="2065" w:type="dxa"/>
          </w:tcPr>
          <w:p w14:paraId="4AA44118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140">
              <w:rPr>
                <w:rFonts w:ascii="Times New Roman" w:hAnsi="Times New Roman" w:cs="Times New Roman"/>
                <w:sz w:val="28"/>
                <w:szCs w:val="28"/>
              </w:rPr>
              <w:t>Метафора</w:t>
            </w:r>
          </w:p>
        </w:tc>
        <w:tc>
          <w:tcPr>
            <w:tcW w:w="4490" w:type="dxa"/>
          </w:tcPr>
          <w:p w14:paraId="1A62078B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скрытое</w:t>
            </w:r>
            <w:r w:rsidRPr="00F66140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на основании общего признака</w:t>
            </w:r>
          </w:p>
        </w:tc>
        <w:tc>
          <w:tcPr>
            <w:tcW w:w="3639" w:type="dxa"/>
          </w:tcPr>
          <w:p w14:paraId="3DC82076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406">
              <w:rPr>
                <w:rFonts w:ascii="Times New Roman" w:hAnsi="Times New Roman" w:cs="Times New Roman"/>
                <w:sz w:val="28"/>
                <w:szCs w:val="28"/>
              </w:rPr>
              <w:t xml:space="preserve">Нам дорога твоя отвага, </w:t>
            </w:r>
            <w:r w:rsidRPr="005F74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Огнём</w:t>
            </w:r>
            <w:r w:rsidRPr="005F7406">
              <w:rPr>
                <w:rFonts w:ascii="Times New Roman" w:hAnsi="Times New Roman" w:cs="Times New Roman"/>
                <w:sz w:val="28"/>
                <w:szCs w:val="28"/>
              </w:rPr>
              <w:t xml:space="preserve"> душа твоя полна (М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.Ю.</w:t>
            </w:r>
            <w:r w:rsidRPr="005F7406">
              <w:rPr>
                <w:rFonts w:ascii="Times New Roman" w:hAnsi="Times New Roman" w:cs="Times New Roman"/>
                <w:sz w:val="28"/>
                <w:szCs w:val="28"/>
              </w:rPr>
              <w:t xml:space="preserve"> Лермонтов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D4F1B" w14:paraId="15BE2E50" w14:textId="77777777" w:rsidTr="008D7FED">
        <w:tc>
          <w:tcPr>
            <w:tcW w:w="2065" w:type="dxa"/>
          </w:tcPr>
          <w:p w14:paraId="1C36BBB3" w14:textId="77777777" w:rsidR="009D4F1B" w:rsidRPr="00F66140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Олицетворение </w:t>
            </w:r>
          </w:p>
        </w:tc>
        <w:tc>
          <w:tcPr>
            <w:tcW w:w="4490" w:type="dxa"/>
          </w:tcPr>
          <w:p w14:paraId="7ACB86F5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60E06">
              <w:rPr>
                <w:rFonts w:ascii="Times New Roman" w:hAnsi="Times New Roman" w:cs="Times New Roman"/>
                <w:sz w:val="28"/>
                <w:szCs w:val="28"/>
              </w:rPr>
              <w:t>азновидность   метафоры, перенесение свойств человека на неодушевлённые    предметы    и отвлечённые понятия</w:t>
            </w:r>
          </w:p>
        </w:tc>
        <w:tc>
          <w:tcPr>
            <w:tcW w:w="3639" w:type="dxa"/>
          </w:tcPr>
          <w:p w14:paraId="6D056966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E06">
              <w:rPr>
                <w:rFonts w:ascii="Times New Roman" w:hAnsi="Times New Roman" w:cs="Times New Roman"/>
                <w:sz w:val="28"/>
                <w:szCs w:val="28"/>
              </w:rPr>
              <w:t xml:space="preserve">синею свечкой </w:t>
            </w:r>
            <w:proofErr w:type="gramStart"/>
            <w:r w:rsidRPr="00260E06">
              <w:rPr>
                <w:rFonts w:ascii="Times New Roman" w:hAnsi="Times New Roman" w:cs="Times New Roman"/>
                <w:sz w:val="28"/>
                <w:szCs w:val="28"/>
              </w:rPr>
              <w:t>звезду</w:t>
            </w:r>
            <w:proofErr w:type="gramEnd"/>
            <w:r w:rsidRPr="00260E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Над дорогой моей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засветил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A96CC3" w14:textId="77777777" w:rsidR="009D4F1B" w:rsidRPr="005F7406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(С.А. Есенин)</w:t>
            </w:r>
          </w:p>
        </w:tc>
      </w:tr>
      <w:tr w:rsidR="009D4F1B" w14:paraId="3FAF1D59" w14:textId="77777777" w:rsidTr="008D7FED">
        <w:tc>
          <w:tcPr>
            <w:tcW w:w="2065" w:type="dxa"/>
          </w:tcPr>
          <w:p w14:paraId="3C0372C1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140">
              <w:rPr>
                <w:rFonts w:ascii="Times New Roman" w:hAnsi="Times New Roman" w:cs="Times New Roman"/>
                <w:sz w:val="28"/>
                <w:szCs w:val="28"/>
              </w:rPr>
              <w:t>Метонимия</w:t>
            </w:r>
          </w:p>
        </w:tc>
        <w:tc>
          <w:tcPr>
            <w:tcW w:w="4490" w:type="dxa"/>
          </w:tcPr>
          <w:p w14:paraId="6B5618B9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140">
              <w:rPr>
                <w:rFonts w:ascii="Times New Roman" w:hAnsi="Times New Roman" w:cs="Times New Roman"/>
                <w:sz w:val="28"/>
                <w:szCs w:val="28"/>
              </w:rPr>
              <w:t>замена одного слова другим на основе смежности</w:t>
            </w:r>
          </w:p>
        </w:tc>
        <w:tc>
          <w:tcPr>
            <w:tcW w:w="3639" w:type="dxa"/>
          </w:tcPr>
          <w:p w14:paraId="60FF5D67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140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2D30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перо</w:t>
            </w:r>
            <w:r w:rsidRPr="00F66140">
              <w:rPr>
                <w:rFonts w:ascii="Times New Roman" w:hAnsi="Times New Roman" w:cs="Times New Roman"/>
                <w:sz w:val="28"/>
                <w:szCs w:val="28"/>
              </w:rPr>
              <w:t xml:space="preserve"> любовью дышит (А.С. Пушкин)</w:t>
            </w:r>
          </w:p>
        </w:tc>
      </w:tr>
      <w:tr w:rsidR="009D4F1B" w14:paraId="5F0A87B3" w14:textId="77777777" w:rsidTr="008D7FED">
        <w:tc>
          <w:tcPr>
            <w:tcW w:w="2065" w:type="dxa"/>
          </w:tcPr>
          <w:p w14:paraId="3C05AC82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140">
              <w:rPr>
                <w:rFonts w:ascii="Times New Roman" w:hAnsi="Times New Roman" w:cs="Times New Roman"/>
                <w:sz w:val="28"/>
                <w:szCs w:val="28"/>
              </w:rPr>
              <w:t>Синекдоха</w:t>
            </w:r>
          </w:p>
        </w:tc>
        <w:tc>
          <w:tcPr>
            <w:tcW w:w="4490" w:type="dxa"/>
          </w:tcPr>
          <w:p w14:paraId="40B7D483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140">
              <w:rPr>
                <w:rFonts w:ascii="Times New Roman" w:hAnsi="Times New Roman" w:cs="Times New Roman"/>
                <w:sz w:val="28"/>
                <w:szCs w:val="28"/>
              </w:rPr>
              <w:t>вид метонимии, перенос наименования предмета с его части на целое и наоборот по признаку количественного соотношения</w:t>
            </w:r>
          </w:p>
        </w:tc>
        <w:tc>
          <w:tcPr>
            <w:tcW w:w="3639" w:type="dxa"/>
          </w:tcPr>
          <w:p w14:paraId="676084E6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140">
              <w:rPr>
                <w:rFonts w:ascii="Times New Roman" w:hAnsi="Times New Roman" w:cs="Times New Roman"/>
                <w:sz w:val="28"/>
                <w:szCs w:val="28"/>
              </w:rPr>
              <w:t xml:space="preserve">И слышно было до рассвета, </w:t>
            </w:r>
          </w:p>
          <w:p w14:paraId="7CD74730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6140">
              <w:rPr>
                <w:rFonts w:ascii="Times New Roman" w:hAnsi="Times New Roman" w:cs="Times New Roman"/>
                <w:sz w:val="28"/>
                <w:szCs w:val="28"/>
              </w:rPr>
              <w:t xml:space="preserve">ак ликовал </w:t>
            </w:r>
            <w:r w:rsidRPr="002D30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француз</w:t>
            </w:r>
            <w:r w:rsidRPr="00F661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9D30242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140">
              <w:rPr>
                <w:rFonts w:ascii="Times New Roman" w:hAnsi="Times New Roman" w:cs="Times New Roman"/>
                <w:sz w:val="28"/>
                <w:szCs w:val="28"/>
              </w:rPr>
              <w:t>(М.Ю. Лермонтов)</w:t>
            </w:r>
          </w:p>
        </w:tc>
      </w:tr>
      <w:tr w:rsidR="009D4F1B" w14:paraId="7FC7C5A8" w14:textId="77777777" w:rsidTr="008D7FED">
        <w:tc>
          <w:tcPr>
            <w:tcW w:w="2065" w:type="dxa"/>
          </w:tcPr>
          <w:p w14:paraId="3204C32F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140">
              <w:rPr>
                <w:rFonts w:ascii="Times New Roman" w:hAnsi="Times New Roman" w:cs="Times New Roman"/>
                <w:sz w:val="28"/>
                <w:szCs w:val="28"/>
              </w:rPr>
              <w:t>Гипербола</w:t>
            </w:r>
          </w:p>
        </w:tc>
        <w:tc>
          <w:tcPr>
            <w:tcW w:w="4490" w:type="dxa"/>
          </w:tcPr>
          <w:p w14:paraId="7BC09DCA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140">
              <w:rPr>
                <w:rFonts w:ascii="Times New Roman" w:hAnsi="Times New Roman" w:cs="Times New Roman"/>
                <w:sz w:val="28"/>
                <w:szCs w:val="28"/>
              </w:rPr>
              <w:t>чрезмерно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140">
              <w:rPr>
                <w:rFonts w:ascii="Times New Roman" w:hAnsi="Times New Roman" w:cs="Times New Roman"/>
                <w:sz w:val="28"/>
                <w:szCs w:val="28"/>
              </w:rPr>
              <w:t xml:space="preserve"> преувеличени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6140">
              <w:rPr>
                <w:rFonts w:ascii="Times New Roman" w:hAnsi="Times New Roman" w:cs="Times New Roman"/>
                <w:sz w:val="28"/>
                <w:szCs w:val="28"/>
              </w:rPr>
              <w:t xml:space="preserve"> размера, силы, значения изображаемого явления</w:t>
            </w:r>
          </w:p>
        </w:tc>
        <w:tc>
          <w:tcPr>
            <w:tcW w:w="3639" w:type="dxa"/>
          </w:tcPr>
          <w:p w14:paraId="277245AC" w14:textId="77777777" w:rsidR="009D4F1B" w:rsidRPr="00A93BE4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BE4">
              <w:rPr>
                <w:rFonts w:ascii="Times New Roman" w:hAnsi="Times New Roman" w:cs="Times New Roman"/>
                <w:sz w:val="28"/>
                <w:szCs w:val="28"/>
              </w:rPr>
              <w:t>И растёт ребёнок там</w:t>
            </w:r>
          </w:p>
          <w:p w14:paraId="65E7918D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B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по дням</w:t>
            </w:r>
            <w:r w:rsidRPr="00A93BE4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 w:rsidRPr="00A93B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часам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(А.С. Пушкин)</w:t>
            </w:r>
          </w:p>
        </w:tc>
      </w:tr>
      <w:tr w:rsidR="009D4F1B" w14:paraId="5ED4C656" w14:textId="77777777" w:rsidTr="008D7FED">
        <w:tc>
          <w:tcPr>
            <w:tcW w:w="2065" w:type="dxa"/>
          </w:tcPr>
          <w:p w14:paraId="2DF6AC67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064">
              <w:rPr>
                <w:rFonts w:ascii="Times New Roman" w:hAnsi="Times New Roman" w:cs="Times New Roman"/>
                <w:sz w:val="28"/>
                <w:szCs w:val="28"/>
              </w:rPr>
              <w:t>Литота</w:t>
            </w:r>
          </w:p>
        </w:tc>
        <w:tc>
          <w:tcPr>
            <w:tcW w:w="4490" w:type="dxa"/>
          </w:tcPr>
          <w:p w14:paraId="6B40B452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064">
              <w:rPr>
                <w:rFonts w:ascii="Times New Roman" w:hAnsi="Times New Roman" w:cs="Times New Roman"/>
                <w:sz w:val="28"/>
                <w:szCs w:val="28"/>
              </w:rPr>
              <w:t>образное преуменьшение размеров, силы, красоты описываемого.</w:t>
            </w:r>
          </w:p>
        </w:tc>
        <w:tc>
          <w:tcPr>
            <w:tcW w:w="3639" w:type="dxa"/>
          </w:tcPr>
          <w:p w14:paraId="2C52A3E1" w14:textId="77777777" w:rsidR="009D4F1B" w:rsidRPr="00A93BE4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BE4">
              <w:rPr>
                <w:rFonts w:ascii="Times New Roman" w:hAnsi="Times New Roman" w:cs="Times New Roman"/>
                <w:sz w:val="28"/>
                <w:szCs w:val="28"/>
              </w:rPr>
              <w:t xml:space="preserve">Тени вечера </w:t>
            </w:r>
            <w:r w:rsidRPr="00A93B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волоса тоньше</w:t>
            </w:r>
          </w:p>
          <w:p w14:paraId="7965AC67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BE4">
              <w:rPr>
                <w:rFonts w:ascii="Times New Roman" w:hAnsi="Times New Roman" w:cs="Times New Roman"/>
                <w:sz w:val="28"/>
                <w:szCs w:val="28"/>
              </w:rPr>
              <w:t>За деревьями тянутся вдоль.</w:t>
            </w:r>
          </w:p>
          <w:p w14:paraId="4C93D810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(Б.Л. Пастернак)</w:t>
            </w:r>
          </w:p>
        </w:tc>
      </w:tr>
      <w:tr w:rsidR="009D4F1B" w14:paraId="7D76C5D3" w14:textId="77777777" w:rsidTr="008D7FED">
        <w:tc>
          <w:tcPr>
            <w:tcW w:w="2065" w:type="dxa"/>
          </w:tcPr>
          <w:p w14:paraId="23C9B9FE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064">
              <w:rPr>
                <w:rFonts w:ascii="Times New Roman" w:hAnsi="Times New Roman" w:cs="Times New Roman"/>
                <w:sz w:val="28"/>
                <w:szCs w:val="28"/>
              </w:rPr>
              <w:t>Перифраз</w:t>
            </w:r>
          </w:p>
        </w:tc>
        <w:tc>
          <w:tcPr>
            <w:tcW w:w="4490" w:type="dxa"/>
          </w:tcPr>
          <w:p w14:paraId="0CF11C91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064">
              <w:rPr>
                <w:rFonts w:ascii="Times New Roman" w:hAnsi="Times New Roman" w:cs="Times New Roman"/>
                <w:sz w:val="28"/>
                <w:szCs w:val="28"/>
              </w:rPr>
              <w:t>замена слова или группы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</w:t>
            </w:r>
            <w:r w:rsidRPr="002D3064">
              <w:rPr>
                <w:rFonts w:ascii="Times New Roman" w:hAnsi="Times New Roman" w:cs="Times New Roman"/>
                <w:sz w:val="28"/>
                <w:szCs w:val="28"/>
              </w:rPr>
              <w:t xml:space="preserve"> избежать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2D3064">
              <w:rPr>
                <w:rFonts w:ascii="Times New Roman" w:hAnsi="Times New Roman" w:cs="Times New Roman"/>
                <w:sz w:val="28"/>
                <w:szCs w:val="28"/>
              </w:rPr>
              <w:t>повторения</w:t>
            </w:r>
          </w:p>
        </w:tc>
        <w:tc>
          <w:tcPr>
            <w:tcW w:w="3639" w:type="dxa"/>
          </w:tcPr>
          <w:p w14:paraId="18E1B19B" w14:textId="77777777" w:rsidR="009D4F1B" w:rsidRPr="00A93BE4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BE4">
              <w:rPr>
                <w:rFonts w:ascii="Times New Roman" w:hAnsi="Times New Roman" w:cs="Times New Roman"/>
                <w:sz w:val="28"/>
                <w:szCs w:val="28"/>
              </w:rPr>
              <w:t xml:space="preserve">Погиб поэт! — </w:t>
            </w:r>
            <w:r w:rsidRPr="00A93B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невольник чести</w:t>
            </w:r>
            <w:r w:rsidRPr="00A93BE4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14:paraId="2567535D" w14:textId="77777777" w:rsidR="009D4F1B" w:rsidRPr="00A93BE4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BE4">
              <w:rPr>
                <w:rFonts w:ascii="Times New Roman" w:hAnsi="Times New Roman" w:cs="Times New Roman"/>
                <w:sz w:val="28"/>
                <w:szCs w:val="28"/>
              </w:rPr>
              <w:t>Пал</w:t>
            </w:r>
            <w:proofErr w:type="gramEnd"/>
            <w:r w:rsidRPr="00A93BE4">
              <w:rPr>
                <w:rFonts w:ascii="Times New Roman" w:hAnsi="Times New Roman" w:cs="Times New Roman"/>
                <w:sz w:val="28"/>
                <w:szCs w:val="28"/>
              </w:rPr>
              <w:t xml:space="preserve"> оклеветанный молвой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07F5D847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(М.Ю. Лермонтов)</w:t>
            </w:r>
          </w:p>
        </w:tc>
      </w:tr>
      <w:tr w:rsidR="009D4F1B" w14:paraId="1BAE488A" w14:textId="77777777" w:rsidTr="008D7FED">
        <w:tc>
          <w:tcPr>
            <w:tcW w:w="2065" w:type="dxa"/>
          </w:tcPr>
          <w:p w14:paraId="50902C08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064">
              <w:rPr>
                <w:rFonts w:ascii="Times New Roman" w:hAnsi="Times New Roman" w:cs="Times New Roman"/>
                <w:sz w:val="28"/>
                <w:szCs w:val="28"/>
              </w:rPr>
              <w:t>Аллегория</w:t>
            </w:r>
          </w:p>
        </w:tc>
        <w:tc>
          <w:tcPr>
            <w:tcW w:w="4490" w:type="dxa"/>
          </w:tcPr>
          <w:p w14:paraId="45F61CD3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064">
              <w:rPr>
                <w:rFonts w:ascii="Times New Roman" w:hAnsi="Times New Roman" w:cs="Times New Roman"/>
                <w:sz w:val="28"/>
                <w:szCs w:val="28"/>
              </w:rPr>
              <w:t>двуплановое</w:t>
            </w:r>
            <w:proofErr w:type="spellEnd"/>
            <w:r w:rsidRPr="002D3064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D3064">
              <w:rPr>
                <w:rFonts w:ascii="Times New Roman" w:hAnsi="Times New Roman" w:cs="Times New Roman"/>
                <w:sz w:val="28"/>
                <w:szCs w:val="28"/>
              </w:rPr>
              <w:t xml:space="preserve"> в буквальном и переносном (иносказательном) смысле</w:t>
            </w:r>
          </w:p>
        </w:tc>
        <w:tc>
          <w:tcPr>
            <w:tcW w:w="3639" w:type="dxa"/>
          </w:tcPr>
          <w:p w14:paraId="0DBCB667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Крылов. Басня «</w:t>
            </w:r>
            <w:r w:rsidRPr="00D276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276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Ягнёнок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4F1B" w14:paraId="00E93C4C" w14:textId="77777777" w:rsidTr="008D7FED">
        <w:tc>
          <w:tcPr>
            <w:tcW w:w="2065" w:type="dxa"/>
          </w:tcPr>
          <w:p w14:paraId="082195AD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064">
              <w:rPr>
                <w:rFonts w:ascii="Times New Roman" w:hAnsi="Times New Roman" w:cs="Times New Roman"/>
                <w:sz w:val="28"/>
                <w:szCs w:val="28"/>
              </w:rPr>
              <w:t>Ирония</w:t>
            </w:r>
          </w:p>
        </w:tc>
        <w:tc>
          <w:tcPr>
            <w:tcW w:w="4490" w:type="dxa"/>
          </w:tcPr>
          <w:p w14:paraId="0B77C287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064">
              <w:rPr>
                <w:rFonts w:ascii="Times New Roman" w:hAnsi="Times New Roman" w:cs="Times New Roman"/>
                <w:sz w:val="28"/>
                <w:szCs w:val="28"/>
              </w:rPr>
              <w:t>употребление слова или оборота речи в противоположном значении, с целью насмешки</w:t>
            </w:r>
          </w:p>
        </w:tc>
        <w:tc>
          <w:tcPr>
            <w:tcW w:w="3639" w:type="dxa"/>
          </w:tcPr>
          <w:p w14:paraId="0C6E5CC2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685">
              <w:rPr>
                <w:rFonts w:ascii="Times New Roman" w:hAnsi="Times New Roman" w:cs="Times New Roman"/>
                <w:sz w:val="28"/>
                <w:szCs w:val="28"/>
              </w:rPr>
              <w:t xml:space="preserve">Откуда, </w:t>
            </w:r>
            <w:r w:rsidRPr="00D276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умная</w:t>
            </w:r>
            <w:r w:rsidRPr="00D27685">
              <w:rPr>
                <w:rFonts w:ascii="Times New Roman" w:hAnsi="Times New Roman" w:cs="Times New Roman"/>
                <w:sz w:val="28"/>
                <w:szCs w:val="28"/>
              </w:rPr>
              <w:t xml:space="preserve">, бредёшь ты, </w:t>
            </w:r>
            <w:r w:rsidRPr="00D276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голова</w:t>
            </w:r>
            <w:r w:rsidRPr="00D2768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(И.А. Крылов. Басня «Лисица и Осёл»)</w:t>
            </w:r>
          </w:p>
        </w:tc>
      </w:tr>
      <w:tr w:rsidR="009D4F1B" w14:paraId="5EBC97F8" w14:textId="77777777" w:rsidTr="008D7FED">
        <w:tc>
          <w:tcPr>
            <w:tcW w:w="2065" w:type="dxa"/>
          </w:tcPr>
          <w:p w14:paraId="0EBADD78" w14:textId="77777777" w:rsidR="009D4F1B" w:rsidRPr="002D3064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406">
              <w:rPr>
                <w:rFonts w:ascii="Times New Roman" w:hAnsi="Times New Roman" w:cs="Times New Roman"/>
                <w:sz w:val="28"/>
                <w:szCs w:val="28"/>
              </w:rPr>
              <w:t>Оксюморон</w:t>
            </w:r>
          </w:p>
        </w:tc>
        <w:tc>
          <w:tcPr>
            <w:tcW w:w="4490" w:type="dxa"/>
          </w:tcPr>
          <w:p w14:paraId="31CEFE5E" w14:textId="77777777" w:rsidR="009D4F1B" w:rsidRPr="002D3064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7406">
              <w:rPr>
                <w:rFonts w:ascii="Times New Roman" w:hAnsi="Times New Roman" w:cs="Times New Roman"/>
                <w:sz w:val="28"/>
                <w:szCs w:val="28"/>
              </w:rPr>
              <w:t>очетание контрастных,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406">
              <w:rPr>
                <w:rFonts w:ascii="Times New Roman" w:hAnsi="Times New Roman" w:cs="Times New Roman"/>
                <w:sz w:val="28"/>
                <w:szCs w:val="28"/>
              </w:rPr>
              <w:t>несовместимых по смыслу слов</w:t>
            </w:r>
          </w:p>
        </w:tc>
        <w:tc>
          <w:tcPr>
            <w:tcW w:w="3639" w:type="dxa"/>
          </w:tcPr>
          <w:p w14:paraId="6D011CD9" w14:textId="77777777" w:rsidR="009D4F1B" w:rsidRPr="002D3064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406">
              <w:rPr>
                <w:rFonts w:ascii="Times New Roman" w:hAnsi="Times New Roman" w:cs="Times New Roman"/>
                <w:sz w:val="28"/>
                <w:szCs w:val="28"/>
              </w:rPr>
              <w:t>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406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Pr="005F74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мучительно</w:t>
            </w:r>
            <w:r w:rsidRPr="005F7406">
              <w:rPr>
                <w:rFonts w:ascii="Times New Roman" w:hAnsi="Times New Roman" w:cs="Times New Roman"/>
                <w:sz w:val="28"/>
                <w:szCs w:val="28"/>
              </w:rPr>
              <w:t xml:space="preserve"> тобою </w:t>
            </w:r>
            <w:r w:rsidRPr="005F74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счастлив</w:t>
            </w:r>
            <w:r w:rsidRPr="005F7406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(А.С. Пушкин)</w:t>
            </w:r>
          </w:p>
        </w:tc>
      </w:tr>
      <w:tr w:rsidR="009D4F1B" w14:paraId="34330778" w14:textId="77777777" w:rsidTr="008D7FED">
        <w:tc>
          <w:tcPr>
            <w:tcW w:w="2065" w:type="dxa"/>
          </w:tcPr>
          <w:p w14:paraId="041EF351" w14:textId="77777777" w:rsidR="009D4F1B" w:rsidRPr="002D3064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406">
              <w:rPr>
                <w:rFonts w:ascii="Times New Roman" w:hAnsi="Times New Roman" w:cs="Times New Roman"/>
                <w:sz w:val="28"/>
                <w:szCs w:val="28"/>
              </w:rPr>
              <w:t>Эпитет</w:t>
            </w:r>
          </w:p>
        </w:tc>
        <w:tc>
          <w:tcPr>
            <w:tcW w:w="4490" w:type="dxa"/>
          </w:tcPr>
          <w:p w14:paraId="32692552" w14:textId="77777777" w:rsidR="009D4F1B" w:rsidRPr="002D3064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406">
              <w:rPr>
                <w:rFonts w:ascii="Times New Roman" w:hAnsi="Times New Roman" w:cs="Times New Roman"/>
                <w:sz w:val="28"/>
                <w:szCs w:val="28"/>
              </w:rPr>
              <w:t>слово, определяющее предмет или явление и подчеркивающее какие-либо его свойства, качества, признаки</w:t>
            </w:r>
          </w:p>
        </w:tc>
        <w:tc>
          <w:tcPr>
            <w:tcW w:w="3639" w:type="dxa"/>
          </w:tcPr>
          <w:p w14:paraId="06C98BCA" w14:textId="77777777" w:rsidR="009D4F1B" w:rsidRPr="00D27685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685">
              <w:rPr>
                <w:rFonts w:ascii="Times New Roman" w:hAnsi="Times New Roman" w:cs="Times New Roman"/>
                <w:sz w:val="28"/>
                <w:szCs w:val="28"/>
              </w:rPr>
              <w:t xml:space="preserve">Кругом с тоской </w:t>
            </w:r>
            <w:r w:rsidRPr="00D276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глубокою</w:t>
            </w:r>
          </w:p>
          <w:p w14:paraId="7D04856B" w14:textId="77777777" w:rsidR="009D4F1B" w:rsidRPr="00D27685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685">
              <w:rPr>
                <w:rFonts w:ascii="Times New Roman" w:hAnsi="Times New Roman" w:cs="Times New Roman"/>
                <w:sz w:val="28"/>
                <w:szCs w:val="28"/>
              </w:rPr>
              <w:t>Плывут в страну далёкую</w:t>
            </w:r>
          </w:p>
          <w:p w14:paraId="317F4D30" w14:textId="77777777" w:rsidR="009D4F1B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6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Седые</w:t>
            </w:r>
            <w:r w:rsidRPr="00D27685">
              <w:rPr>
                <w:rFonts w:ascii="Times New Roman" w:hAnsi="Times New Roman" w:cs="Times New Roman"/>
                <w:sz w:val="28"/>
                <w:szCs w:val="28"/>
              </w:rPr>
              <w:t xml:space="preserve"> облака.</w:t>
            </w:r>
          </w:p>
          <w:p w14:paraId="7BC0F2E4" w14:textId="77777777" w:rsidR="009D4F1B" w:rsidRPr="002D3064" w:rsidRDefault="009D4F1B" w:rsidP="008D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(С.А. Есенин)</w:t>
            </w:r>
          </w:p>
        </w:tc>
      </w:tr>
    </w:tbl>
    <w:p w14:paraId="24B25D23" w14:textId="77777777" w:rsidR="009D4F1B" w:rsidRDefault="009D4F1B" w:rsidP="009D4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AB9746" w14:textId="77777777" w:rsidR="00D60359" w:rsidRDefault="00D60359"/>
    <w:sectPr w:rsidR="00D60359" w:rsidSect="009D4F1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59"/>
    <w:rsid w:val="009D4F1B"/>
    <w:rsid w:val="00D6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0A379-A91B-44C5-B6C3-ACA47FAD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2025-09-26T17:30:00Z</dcterms:created>
  <dcterms:modified xsi:type="dcterms:W3CDTF">2025-09-26T17:30:00Z</dcterms:modified>
</cp:coreProperties>
</file>